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B240" w14:textId="77777777" w:rsidR="00885035" w:rsidRPr="0095138A" w:rsidRDefault="00885035">
      <w:pPr>
        <w:rPr>
          <w:rFonts w:ascii="Cambria" w:hAnsi="Cambria"/>
          <w:sz w:val="28"/>
          <w:szCs w:val="28"/>
        </w:rPr>
      </w:pPr>
    </w:p>
    <w:p w14:paraId="7E8AB272" w14:textId="77A5C2FE" w:rsidR="0095138A" w:rsidRPr="0095138A" w:rsidRDefault="0095138A" w:rsidP="0095138A">
      <w:pPr>
        <w:widowControl w:val="0"/>
        <w:autoSpaceDE w:val="0"/>
        <w:autoSpaceDN w:val="0"/>
        <w:adjustRightInd w:val="0"/>
        <w:jc w:val="center"/>
        <w:rPr>
          <w:rFonts w:ascii="Cambria" w:hAnsi="Cambria" w:cs="Georgia"/>
          <w:b/>
          <w:color w:val="262626"/>
          <w:sz w:val="28"/>
          <w:szCs w:val="28"/>
        </w:rPr>
      </w:pPr>
      <w:r w:rsidRPr="0095138A">
        <w:rPr>
          <w:rFonts w:ascii="Cambria" w:hAnsi="Cambria" w:cs="Georgia"/>
          <w:b/>
          <w:color w:val="262626"/>
          <w:sz w:val="28"/>
          <w:szCs w:val="28"/>
        </w:rPr>
        <w:t>STEPHEN STUBBS BIOGRAPHY 2018</w:t>
      </w:r>
    </w:p>
    <w:p w14:paraId="64BA3D42" w14:textId="77777777" w:rsidR="0095138A" w:rsidRPr="0095138A" w:rsidRDefault="0095138A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57CCEE75" w14:textId="77777777" w:rsidR="0095138A" w:rsidRPr="0095138A" w:rsidRDefault="0095138A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16CFD76A" w14:textId="3E87BA5A" w:rsidR="0095138A" w:rsidRPr="0095138A" w:rsidRDefault="0095138A" w:rsidP="0095138A">
      <w:pPr>
        <w:widowControl w:val="0"/>
        <w:autoSpaceDE w:val="0"/>
        <w:autoSpaceDN w:val="0"/>
        <w:adjustRightInd w:val="0"/>
        <w:jc w:val="center"/>
        <w:rPr>
          <w:rFonts w:ascii="Cambria" w:hAnsi="Cambria" w:cs="Georgia"/>
          <w:color w:val="262626"/>
          <w:sz w:val="28"/>
          <w:szCs w:val="28"/>
        </w:rPr>
      </w:pPr>
      <w:r w:rsidRPr="0095138A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7804D50D" wp14:editId="6C6E4310">
            <wp:extent cx="3492500" cy="2324100"/>
            <wp:effectExtent l="0" t="0" r="12700" b="12700"/>
            <wp:docPr id="1" name="Picture 1" descr="stubbsedited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bbsedited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CAC96" w14:textId="77777777" w:rsidR="0095138A" w:rsidRPr="0095138A" w:rsidRDefault="0095138A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6BE4E467" w14:textId="77777777" w:rsidR="0095138A" w:rsidRPr="0095138A" w:rsidRDefault="0095138A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665EE65E" w14:textId="2EE87AE8" w:rsidR="00885035" w:rsidRPr="0095138A" w:rsidRDefault="00885035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  <w:proofErr w:type="gramStart"/>
      <w:r w:rsidRPr="0095138A">
        <w:rPr>
          <w:rFonts w:ascii="Cambria" w:hAnsi="Cambria" w:cs="Georgia"/>
          <w:color w:val="262626"/>
          <w:sz w:val="28"/>
          <w:szCs w:val="28"/>
        </w:rPr>
        <w:t>Stephen Stubbs, who won the </w:t>
      </w:r>
      <w:r w:rsidR="0095138A" w:rsidRPr="0095138A">
        <w:rPr>
          <w:rFonts w:ascii="Cambria" w:hAnsi="Cambria" w:cs="Adobe Caslon Pro"/>
          <w:b/>
          <w:color w:val="000000"/>
          <w:sz w:val="28"/>
          <w:szCs w:val="28"/>
        </w:rPr>
        <w:t>GRAMMY</w:t>
      </w:r>
      <w:r w:rsidR="0095138A" w:rsidRPr="0095138A">
        <w:rPr>
          <w:rFonts w:ascii="Cambria" w:eastAsia="Times New Roman" w:hAnsi="Cambria" w:cs="Arial"/>
          <w:color w:val="545454"/>
          <w:sz w:val="28"/>
          <w:szCs w:val="28"/>
          <w:shd w:val="clear" w:color="auto" w:fill="FFFFFF"/>
        </w:rPr>
        <w:t>®</w:t>
      </w:r>
      <w:r w:rsidRPr="0095138A">
        <w:rPr>
          <w:rFonts w:ascii="Cambria" w:hAnsi="Cambria" w:cs="Georgia"/>
          <w:b/>
          <w:bCs/>
          <w:color w:val="262626"/>
          <w:sz w:val="28"/>
          <w:szCs w:val="28"/>
        </w:rPr>
        <w:t xml:space="preserve"> Award</w:t>
      </w:r>
      <w:r w:rsidRPr="0095138A">
        <w:rPr>
          <w:rFonts w:ascii="Cambria" w:hAnsi="Cambria" w:cs="Georgia"/>
          <w:color w:val="262626"/>
          <w:sz w:val="28"/>
          <w:szCs w:val="28"/>
        </w:rPr>
        <w:t> as conductor for Best Opera Recording 2015, spent a 30-year career in Europe.</w:t>
      </w:r>
      <w:proofErr w:type="gramEnd"/>
      <w:r w:rsidRPr="0095138A">
        <w:rPr>
          <w:rFonts w:ascii="Cambria" w:hAnsi="Cambria" w:cs="Georgia"/>
          <w:color w:val="262626"/>
          <w:sz w:val="28"/>
          <w:szCs w:val="28"/>
        </w:rPr>
        <w:t xml:space="preserve"> He returned to his native Seattle in 2006 as one of the world’s most respected lutenists, conductors, and baroque opera specialists and in 2014 was awarded the Mayor’s Arts Award for </w:t>
      </w:r>
      <w:r w:rsidRPr="0095138A">
        <w:rPr>
          <w:rFonts w:ascii="Cambria" w:hAnsi="Cambria" w:cs="Georgia"/>
          <w:b/>
          <w:bCs/>
          <w:color w:val="262626"/>
          <w:sz w:val="28"/>
          <w:szCs w:val="28"/>
        </w:rPr>
        <w:t>‘Raising the Bar’</w:t>
      </w:r>
      <w:r w:rsidRPr="0095138A">
        <w:rPr>
          <w:rFonts w:ascii="Cambria" w:hAnsi="Cambria" w:cs="Georgia"/>
          <w:color w:val="262626"/>
          <w:sz w:val="28"/>
          <w:szCs w:val="28"/>
        </w:rPr>
        <w:t> in Seattle.</w:t>
      </w:r>
      <w:r w:rsidR="00C947C6">
        <w:rPr>
          <w:rFonts w:ascii="Cambria" w:hAnsi="Cambria" w:cs="Georgia"/>
          <w:color w:val="262626"/>
          <w:sz w:val="28"/>
          <w:szCs w:val="28"/>
        </w:rPr>
        <w:t xml:space="preserve"> </w:t>
      </w:r>
      <w:r w:rsidRPr="0095138A">
        <w:rPr>
          <w:rFonts w:ascii="Cambria" w:hAnsi="Cambria" w:cs="Georgia"/>
          <w:color w:val="262626"/>
          <w:sz w:val="28"/>
          <w:szCs w:val="28"/>
        </w:rPr>
        <w:t>Before his return, he was based in Bremen, Germany, where he was Professor at the </w:t>
      </w:r>
      <w:proofErr w:type="spellStart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Hochschule</w:t>
      </w:r>
      <w:proofErr w:type="spellEnd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für</w:t>
      </w:r>
      <w:proofErr w:type="spellEnd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 xml:space="preserve"> </w:t>
      </w:r>
      <w:proofErr w:type="spellStart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Künste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>.</w:t>
      </w:r>
    </w:p>
    <w:p w14:paraId="02C54329" w14:textId="77777777" w:rsidR="0095138A" w:rsidRPr="0095138A" w:rsidRDefault="0095138A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47F1B27C" w14:textId="07A4A59F" w:rsidR="009768A6" w:rsidRPr="00035AE7" w:rsidRDefault="00885035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  <w:r w:rsidRPr="0095138A">
        <w:rPr>
          <w:rFonts w:ascii="Cambria" w:hAnsi="Cambria" w:cs="Georgia"/>
          <w:color w:val="262626"/>
          <w:sz w:val="28"/>
          <w:szCs w:val="28"/>
        </w:rPr>
        <w:t>In 2007 Stephen established his new production company, </w:t>
      </w:r>
      <w:r w:rsidRPr="0095138A">
        <w:rPr>
          <w:rFonts w:ascii="Cambria" w:hAnsi="Cambria" w:cs="Georgia"/>
          <w:b/>
          <w:bCs/>
          <w:color w:val="262626"/>
          <w:sz w:val="28"/>
          <w:szCs w:val="28"/>
        </w:rPr>
        <w:t xml:space="preserve">Pacific </w:t>
      </w:r>
      <w:proofErr w:type="spellStart"/>
      <w:r w:rsidRPr="0095138A">
        <w:rPr>
          <w:rFonts w:ascii="Cambria" w:hAnsi="Cambria" w:cs="Georgia"/>
          <w:b/>
          <w:bCs/>
          <w:color w:val="262626"/>
          <w:sz w:val="28"/>
          <w:szCs w:val="28"/>
        </w:rPr>
        <w:t>MusicWorks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 xml:space="preserve">, based in Seattle, reflecting his lifelong interest in both early music and contemporary performance. The company’s inaugural presentation was a production of South African artist William </w:t>
      </w:r>
      <w:proofErr w:type="spellStart"/>
      <w:r w:rsidRPr="0095138A">
        <w:rPr>
          <w:rFonts w:ascii="Cambria" w:hAnsi="Cambria" w:cs="Georgia"/>
          <w:color w:val="262626"/>
          <w:sz w:val="28"/>
          <w:szCs w:val="28"/>
        </w:rPr>
        <w:t>Kentridge’s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 xml:space="preserve"> acclaimed multimedia staging of Claudio Monteverdi’s opera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The Return of Ulysses </w:t>
      </w:r>
      <w:r w:rsidRPr="0095138A">
        <w:rPr>
          <w:rFonts w:ascii="Cambria" w:hAnsi="Cambria" w:cs="Georgia"/>
          <w:color w:val="262626"/>
          <w:sz w:val="28"/>
          <w:szCs w:val="28"/>
        </w:rPr>
        <w:t>in a co-production with the San Francisco Museum of Modern Art. PMW’s performances of the Monteverdi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Vespers</w:t>
      </w:r>
      <w:r w:rsidRPr="0095138A">
        <w:rPr>
          <w:rFonts w:ascii="Cambria" w:hAnsi="Cambria" w:cs="Georgia"/>
          <w:color w:val="262626"/>
          <w:sz w:val="28"/>
          <w:szCs w:val="28"/>
        </w:rPr>
        <w:t> were described in the press as “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utterly thrilling” </w:t>
      </w:r>
      <w:r w:rsidRPr="0095138A">
        <w:rPr>
          <w:rFonts w:ascii="Cambria" w:hAnsi="Cambria" w:cs="Georgia"/>
          <w:color w:val="262626"/>
          <w:sz w:val="28"/>
          <w:szCs w:val="28"/>
        </w:rPr>
        <w:t>and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“of a quality you are unlikely to encounter anywhere else in the world”</w:t>
      </w:r>
      <w:r w:rsidRPr="0095138A">
        <w:rPr>
          <w:rFonts w:ascii="Cambria" w:hAnsi="Cambria" w:cs="Georgia"/>
          <w:color w:val="262626"/>
          <w:sz w:val="28"/>
          <w:szCs w:val="28"/>
        </w:rPr>
        <w:t>.</w:t>
      </w:r>
      <w:r w:rsidR="00035AE7">
        <w:rPr>
          <w:rFonts w:ascii="Cambria" w:hAnsi="Cambria" w:cs="Georgia"/>
          <w:color w:val="262626"/>
          <w:sz w:val="28"/>
          <w:szCs w:val="28"/>
        </w:rPr>
        <w:t xml:space="preserve">  </w:t>
      </w:r>
      <w:r w:rsidR="009768A6" w:rsidRPr="0095138A">
        <w:rPr>
          <w:rFonts w:ascii="Cambria" w:hAnsi="Cambria" w:cs="Cambria"/>
          <w:sz w:val="28"/>
          <w:szCs w:val="28"/>
        </w:rPr>
        <w:t xml:space="preserve">In its celebratory tenth season (2017/18) </w:t>
      </w:r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Pacific </w:t>
      </w:r>
      <w:proofErr w:type="spellStart"/>
      <w:r w:rsidR="009768A6" w:rsidRPr="0095138A">
        <w:rPr>
          <w:rFonts w:ascii="Cambria" w:hAnsi="Cambria" w:cs="Cambria"/>
          <w:b/>
          <w:bCs/>
          <w:sz w:val="28"/>
          <w:szCs w:val="28"/>
        </w:rPr>
        <w:t>MusicWorks</w:t>
      </w:r>
      <w:proofErr w:type="spellEnd"/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768A6" w:rsidRPr="0095138A">
        <w:rPr>
          <w:rFonts w:ascii="Cambria" w:hAnsi="Cambria" w:cs="Cambria"/>
          <w:sz w:val="28"/>
          <w:szCs w:val="28"/>
        </w:rPr>
        <w:t xml:space="preserve">will release its first commercial recording:  </w:t>
      </w:r>
      <w:r w:rsidR="009768A6" w:rsidRPr="0095138A">
        <w:rPr>
          <w:rFonts w:ascii="Cambria" w:hAnsi="Cambria" w:cs="Cambria"/>
          <w:b/>
          <w:i/>
          <w:sz w:val="28"/>
          <w:szCs w:val="28"/>
        </w:rPr>
        <w:t>Handel’s Tenor</w:t>
      </w:r>
      <w:r w:rsidR="009768A6" w:rsidRPr="0095138A">
        <w:rPr>
          <w:rFonts w:ascii="Cambria" w:hAnsi="Cambria" w:cs="Cambria"/>
          <w:sz w:val="28"/>
          <w:szCs w:val="28"/>
        </w:rPr>
        <w:t xml:space="preserve"> </w:t>
      </w:r>
      <w:proofErr w:type="gramStart"/>
      <w:r w:rsidR="009768A6" w:rsidRPr="0095138A">
        <w:rPr>
          <w:rFonts w:ascii="Cambria" w:hAnsi="Cambria" w:cs="Cambria"/>
          <w:sz w:val="28"/>
          <w:szCs w:val="28"/>
        </w:rPr>
        <w:t xml:space="preserve">featuring  </w:t>
      </w:r>
      <w:r w:rsidR="0095138A" w:rsidRPr="0095138A">
        <w:rPr>
          <w:rFonts w:ascii="Cambria" w:hAnsi="Cambria" w:cs="Adobe Caslon Pro"/>
          <w:b/>
          <w:color w:val="000000"/>
          <w:sz w:val="28"/>
          <w:szCs w:val="28"/>
        </w:rPr>
        <w:t>GRAMMY</w:t>
      </w:r>
      <w:proofErr w:type="gramEnd"/>
      <w:r w:rsidR="0095138A" w:rsidRPr="0095138A">
        <w:rPr>
          <w:rFonts w:ascii="Cambria" w:eastAsia="Times New Roman" w:hAnsi="Cambria" w:cs="Arial"/>
          <w:color w:val="545454"/>
          <w:sz w:val="28"/>
          <w:szCs w:val="28"/>
          <w:shd w:val="clear" w:color="auto" w:fill="FFFFFF"/>
        </w:rPr>
        <w:t>®</w:t>
      </w:r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 Award-winning </w:t>
      </w:r>
      <w:r w:rsidR="009768A6" w:rsidRPr="0095138A">
        <w:rPr>
          <w:rFonts w:ascii="Cambria" w:hAnsi="Cambria" w:cs="Cambria"/>
          <w:sz w:val="28"/>
          <w:szCs w:val="28"/>
        </w:rPr>
        <w:t xml:space="preserve">Tenor, Aaron Sheehan. </w:t>
      </w:r>
    </w:p>
    <w:p w14:paraId="79CEF494" w14:textId="77777777" w:rsidR="009768A6" w:rsidRPr="0095138A" w:rsidRDefault="009768A6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3832A700" w14:textId="77777777" w:rsidR="0095138A" w:rsidRPr="0095138A" w:rsidRDefault="0095138A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016C5A8E" w14:textId="2AAAE990" w:rsidR="00885035" w:rsidRPr="0095138A" w:rsidRDefault="00885035" w:rsidP="00885035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95138A">
        <w:rPr>
          <w:rFonts w:ascii="Cambria" w:hAnsi="Cambria" w:cs="Georgia"/>
          <w:color w:val="262626"/>
          <w:sz w:val="28"/>
          <w:szCs w:val="28"/>
        </w:rPr>
        <w:t>Stephen is also the </w:t>
      </w:r>
      <w:r w:rsidRPr="0095138A">
        <w:rPr>
          <w:rFonts w:ascii="Cambria" w:hAnsi="Cambria" w:cs="Georgia"/>
          <w:b/>
          <w:bCs/>
          <w:color w:val="262626"/>
          <w:sz w:val="28"/>
          <w:szCs w:val="28"/>
        </w:rPr>
        <w:t>Boston Early Music Festival’s</w:t>
      </w:r>
      <w:r w:rsidRPr="0095138A">
        <w:rPr>
          <w:rFonts w:ascii="Cambria" w:hAnsi="Cambria" w:cs="Georgia"/>
          <w:color w:val="262626"/>
          <w:sz w:val="28"/>
          <w:szCs w:val="28"/>
        </w:rPr>
        <w:t xml:space="preserve"> permanent artistic 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>co-director along with his long-</w:t>
      </w:r>
      <w:r w:rsidRPr="0095138A">
        <w:rPr>
          <w:rFonts w:ascii="Cambria" w:hAnsi="Cambria" w:cs="Georgia"/>
          <w:color w:val="262626"/>
          <w:sz w:val="28"/>
          <w:szCs w:val="28"/>
        </w:rPr>
        <w:t xml:space="preserve">time colleague Paul </w:t>
      </w:r>
      <w:proofErr w:type="spellStart"/>
      <w:r w:rsidRPr="0095138A">
        <w:rPr>
          <w:rFonts w:ascii="Cambria" w:hAnsi="Cambria" w:cs="Georgia"/>
          <w:color w:val="262626"/>
          <w:sz w:val="28"/>
          <w:szCs w:val="28"/>
        </w:rPr>
        <w:t>O’Dette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 xml:space="preserve">. Stephen and Paul are </w:t>
      </w:r>
      <w:r w:rsidRPr="0095138A">
        <w:rPr>
          <w:rFonts w:ascii="Cambria" w:hAnsi="Cambria" w:cs="Georgia"/>
          <w:color w:val="262626"/>
          <w:sz w:val="28"/>
          <w:szCs w:val="28"/>
        </w:rPr>
        <w:lastRenderedPageBreak/>
        <w:t>also the musical directors of all BEMF operas, recordings of which were nominated for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five</w:t>
      </w:r>
      <w:r w:rsidRPr="0095138A">
        <w:rPr>
          <w:rFonts w:ascii="Cambria" w:hAnsi="Cambria" w:cs="Georgia"/>
          <w:color w:val="262626"/>
          <w:sz w:val="28"/>
          <w:szCs w:val="28"/>
        </w:rPr>
        <w:t xml:space="preserve"> GRAMMY awards, and won the </w:t>
      </w:r>
      <w:r w:rsidRPr="0095138A">
        <w:rPr>
          <w:rFonts w:ascii="Cambria" w:hAnsi="Cambria" w:cs="Georgia"/>
          <w:b/>
          <w:bCs/>
          <w:color w:val="262626"/>
          <w:sz w:val="28"/>
          <w:szCs w:val="28"/>
        </w:rPr>
        <w:t>GRAMMY for Best Opera Recording 2015</w:t>
      </w:r>
      <w:r w:rsidRPr="0095138A">
        <w:rPr>
          <w:rFonts w:ascii="Cambria" w:hAnsi="Cambria" w:cs="Georgia"/>
          <w:color w:val="262626"/>
          <w:sz w:val="28"/>
          <w:szCs w:val="28"/>
        </w:rPr>
        <w:t>.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</w:t>
      </w:r>
      <w:r w:rsidR="009768A6" w:rsidRPr="0095138A">
        <w:rPr>
          <w:rFonts w:ascii="Cambria" w:hAnsi="Cambria" w:cs="Cambria"/>
          <w:sz w:val="28"/>
          <w:szCs w:val="28"/>
        </w:rPr>
        <w:t xml:space="preserve">Also in 2015 BEMF recordings won two </w:t>
      </w:r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Echo </w:t>
      </w:r>
      <w:proofErr w:type="spellStart"/>
      <w:r w:rsidR="009768A6" w:rsidRPr="0095138A">
        <w:rPr>
          <w:rFonts w:ascii="Cambria" w:hAnsi="Cambria" w:cs="Cambria"/>
          <w:b/>
          <w:bCs/>
          <w:sz w:val="28"/>
          <w:szCs w:val="28"/>
        </w:rPr>
        <w:t>Klassik</w:t>
      </w:r>
      <w:proofErr w:type="spellEnd"/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768A6" w:rsidRPr="0095138A">
        <w:rPr>
          <w:rFonts w:ascii="Cambria" w:hAnsi="Cambria" w:cs="Cambria"/>
          <w:sz w:val="28"/>
          <w:szCs w:val="28"/>
        </w:rPr>
        <w:t xml:space="preserve">awards in Germany, and the </w:t>
      </w:r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Diapason d’Or de </w:t>
      </w:r>
      <w:proofErr w:type="spellStart"/>
      <w:r w:rsidR="009768A6" w:rsidRPr="0095138A">
        <w:rPr>
          <w:rFonts w:ascii="Cambria" w:hAnsi="Cambria" w:cs="Cambria"/>
          <w:b/>
          <w:bCs/>
          <w:sz w:val="28"/>
          <w:szCs w:val="28"/>
        </w:rPr>
        <w:t>l’Année</w:t>
      </w:r>
      <w:proofErr w:type="spellEnd"/>
      <w:r w:rsidR="009768A6" w:rsidRPr="0095138A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768A6" w:rsidRPr="0095138A">
        <w:rPr>
          <w:rFonts w:ascii="Cambria" w:hAnsi="Cambria" w:cs="Cambria"/>
          <w:sz w:val="28"/>
          <w:szCs w:val="28"/>
        </w:rPr>
        <w:t xml:space="preserve">in France. In 2017 they were presented with the </w:t>
      </w:r>
      <w:proofErr w:type="spellStart"/>
      <w:proofErr w:type="gramStart"/>
      <w:r w:rsidR="009768A6" w:rsidRPr="00035AE7">
        <w:rPr>
          <w:rFonts w:ascii="Cambria" w:hAnsi="Cambria" w:cs="Cambria"/>
          <w:b/>
          <w:sz w:val="28"/>
          <w:szCs w:val="28"/>
        </w:rPr>
        <w:t>Preis</w:t>
      </w:r>
      <w:proofErr w:type="spellEnd"/>
      <w:proofErr w:type="gramEnd"/>
      <w:r w:rsidR="009768A6" w:rsidRPr="00035AE7">
        <w:rPr>
          <w:rFonts w:ascii="Cambria" w:hAnsi="Cambria" w:cs="Cambria"/>
          <w:b/>
          <w:sz w:val="28"/>
          <w:szCs w:val="28"/>
        </w:rPr>
        <w:t xml:space="preserve"> der </w:t>
      </w:r>
      <w:proofErr w:type="spellStart"/>
      <w:r w:rsidR="009768A6" w:rsidRPr="00035AE7">
        <w:rPr>
          <w:rFonts w:ascii="Cambria" w:hAnsi="Cambria" w:cs="Cambria"/>
          <w:b/>
          <w:sz w:val="28"/>
          <w:szCs w:val="28"/>
        </w:rPr>
        <w:t>deutschen</w:t>
      </w:r>
      <w:proofErr w:type="spellEnd"/>
      <w:r w:rsidR="009768A6" w:rsidRPr="00035AE7">
        <w:rPr>
          <w:rFonts w:ascii="Cambria" w:hAnsi="Cambria" w:cs="Cambria"/>
          <w:b/>
          <w:sz w:val="28"/>
          <w:szCs w:val="28"/>
        </w:rPr>
        <w:t xml:space="preserve"> </w:t>
      </w:r>
      <w:proofErr w:type="spellStart"/>
      <w:r w:rsidR="009768A6" w:rsidRPr="00035AE7">
        <w:rPr>
          <w:rFonts w:ascii="Cambria" w:hAnsi="Cambria" w:cs="Cambria"/>
          <w:b/>
          <w:sz w:val="28"/>
          <w:szCs w:val="28"/>
        </w:rPr>
        <w:t>Schallplattenkritik</w:t>
      </w:r>
      <w:proofErr w:type="spellEnd"/>
      <w:r w:rsidR="009768A6" w:rsidRPr="0095138A">
        <w:rPr>
          <w:rFonts w:ascii="Cambria" w:hAnsi="Cambria" w:cs="Cambria"/>
          <w:sz w:val="28"/>
          <w:szCs w:val="28"/>
        </w:rPr>
        <w:t>.</w:t>
      </w:r>
    </w:p>
    <w:p w14:paraId="1389C59C" w14:textId="77777777" w:rsidR="009768A6" w:rsidRPr="0095138A" w:rsidRDefault="009768A6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34DAAFFC" w14:textId="6776D386" w:rsidR="00885035" w:rsidRPr="0095138A" w:rsidRDefault="00885035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  <w:r w:rsidRPr="0095138A">
        <w:rPr>
          <w:rFonts w:ascii="Cambria" w:hAnsi="Cambria" w:cs="Georgia"/>
          <w:color w:val="262626"/>
          <w:sz w:val="28"/>
          <w:szCs w:val="28"/>
        </w:rPr>
        <w:t xml:space="preserve">In addition to his ongoing commitments to PMW and BEMF, other recent appearances have included </w:t>
      </w:r>
      <w:proofErr w:type="spellStart"/>
      <w:r w:rsidRPr="0095138A">
        <w:rPr>
          <w:rFonts w:ascii="Cambria" w:hAnsi="Cambria" w:cs="Georgia"/>
          <w:color w:val="262626"/>
          <w:sz w:val="28"/>
          <w:szCs w:val="28"/>
        </w:rPr>
        <w:t>Handels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>’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Giulio Cesare </w:t>
      </w:r>
      <w:r w:rsidRPr="0095138A">
        <w:rPr>
          <w:rFonts w:ascii="Cambria" w:hAnsi="Cambria" w:cs="Georgia"/>
          <w:color w:val="262626"/>
          <w:sz w:val="28"/>
          <w:szCs w:val="28"/>
        </w:rPr>
        <w:t>and Gluck’s </w:t>
      </w:r>
      <w:proofErr w:type="spellStart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Orfe</w:t>
      </w:r>
      <w:r w:rsidRPr="0095138A">
        <w:rPr>
          <w:rFonts w:ascii="Cambria" w:hAnsi="Cambria" w:cs="Georgia"/>
          <w:color w:val="262626"/>
          <w:sz w:val="28"/>
          <w:szCs w:val="28"/>
        </w:rPr>
        <w:t>o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 xml:space="preserve"> in Bilbao, Mozart’s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Magic Flute</w:t>
      </w:r>
      <w:r w:rsidR="009768A6" w:rsidRPr="0095138A">
        <w:rPr>
          <w:rFonts w:ascii="Cambria" w:hAnsi="Cambria" w:cs="Georgia"/>
          <w:i/>
          <w:iCs/>
          <w:color w:val="262626"/>
          <w:sz w:val="28"/>
          <w:szCs w:val="28"/>
        </w:rPr>
        <w:t xml:space="preserve"> </w:t>
      </w:r>
      <w:r w:rsidRPr="0095138A">
        <w:rPr>
          <w:rFonts w:ascii="Cambria" w:hAnsi="Cambria" w:cs="Georgia"/>
          <w:color w:val="262626"/>
          <w:sz w:val="28"/>
          <w:szCs w:val="28"/>
        </w:rPr>
        <w:t>and </w:t>
      </w:r>
      <w:proofErr w:type="spellStart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Cosi</w:t>
      </w:r>
      <w:proofErr w:type="spellEnd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 xml:space="preserve"> fan </w:t>
      </w:r>
      <w:proofErr w:type="spellStart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Tutte</w:t>
      </w:r>
      <w:proofErr w:type="spellEnd"/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 </w:t>
      </w:r>
      <w:r w:rsidRPr="0095138A">
        <w:rPr>
          <w:rFonts w:ascii="Cambria" w:hAnsi="Cambria" w:cs="Georgia"/>
          <w:color w:val="262626"/>
          <w:sz w:val="28"/>
          <w:szCs w:val="28"/>
        </w:rPr>
        <w:t xml:space="preserve">for the 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Hawaii Performing Arts Festival, </w:t>
      </w:r>
      <w:r w:rsidRPr="0095138A">
        <w:rPr>
          <w:rFonts w:ascii="Cambria" w:hAnsi="Cambria" w:cs="Georgia"/>
          <w:color w:val="262626"/>
          <w:sz w:val="28"/>
          <w:szCs w:val="28"/>
        </w:rPr>
        <w:t>Handel’s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Agrippina</w:t>
      </w:r>
      <w:r w:rsidRPr="0095138A">
        <w:rPr>
          <w:rFonts w:ascii="Cambria" w:hAnsi="Cambria" w:cs="Georgia"/>
          <w:color w:val="262626"/>
          <w:sz w:val="28"/>
          <w:szCs w:val="28"/>
        </w:rPr>
        <w:t> 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and </w:t>
      </w:r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 xml:space="preserve">Semele </w:t>
      </w:r>
      <w:r w:rsidRPr="0095138A">
        <w:rPr>
          <w:rFonts w:ascii="Cambria" w:hAnsi="Cambria" w:cs="Georgia"/>
          <w:color w:val="262626"/>
          <w:sz w:val="28"/>
          <w:szCs w:val="28"/>
        </w:rPr>
        <w:t>for Opera Omaha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, </w:t>
      </w:r>
      <w:proofErr w:type="spellStart"/>
      <w:r w:rsidR="009768A6" w:rsidRPr="0095138A">
        <w:rPr>
          <w:rFonts w:ascii="Cambria" w:hAnsi="Cambria" w:cs="Georgia"/>
          <w:color w:val="262626"/>
          <w:sz w:val="28"/>
          <w:szCs w:val="28"/>
        </w:rPr>
        <w:t>Cavalli’s</w:t>
      </w:r>
      <w:proofErr w:type="spellEnd"/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</w:t>
      </w:r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Calisto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and Rameau’s </w:t>
      </w:r>
      <w:proofErr w:type="spellStart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Hippolyte</w:t>
      </w:r>
      <w:proofErr w:type="spellEnd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 xml:space="preserve"> et </w:t>
      </w:r>
      <w:proofErr w:type="spellStart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Aricie</w:t>
      </w:r>
      <w:proofErr w:type="spellEnd"/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for Juilliard, Mozart’s</w:t>
      </w:r>
      <w:r w:rsidR="0095138A" w:rsidRPr="0095138A">
        <w:rPr>
          <w:rFonts w:ascii="Cambria" w:hAnsi="Cambria" w:cs="Georgia"/>
          <w:color w:val="262626"/>
          <w:sz w:val="28"/>
          <w:szCs w:val="28"/>
        </w:rPr>
        <w:t xml:space="preserve"> </w:t>
      </w:r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 xml:space="preserve">Il re </w:t>
      </w:r>
      <w:proofErr w:type="spellStart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pastore</w:t>
      </w:r>
      <w:proofErr w:type="spellEnd"/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for the </w:t>
      </w:r>
      <w:proofErr w:type="spellStart"/>
      <w:r w:rsidR="009768A6" w:rsidRPr="0095138A">
        <w:rPr>
          <w:rFonts w:ascii="Cambria" w:hAnsi="Cambria" w:cs="Georgia"/>
          <w:color w:val="262626"/>
          <w:sz w:val="28"/>
          <w:szCs w:val="28"/>
        </w:rPr>
        <w:t>Merola</w:t>
      </w:r>
      <w:proofErr w:type="spellEnd"/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program and six productions for Opera UCLA including </w:t>
      </w:r>
      <w:proofErr w:type="spellStart"/>
      <w:r w:rsidR="009768A6" w:rsidRPr="0095138A">
        <w:rPr>
          <w:rFonts w:ascii="Cambria" w:hAnsi="Cambria" w:cs="Georgia"/>
          <w:color w:val="262626"/>
          <w:sz w:val="28"/>
          <w:szCs w:val="28"/>
        </w:rPr>
        <w:t>Cavalli’s</w:t>
      </w:r>
      <w:proofErr w:type="spellEnd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 xml:space="preserve"> </w:t>
      </w:r>
      <w:proofErr w:type="spellStart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Giasone</w:t>
      </w:r>
      <w:proofErr w:type="spellEnd"/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, Monteverdi’s </w:t>
      </w:r>
      <w:proofErr w:type="spellStart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Poppea</w:t>
      </w:r>
      <w:proofErr w:type="spellEnd"/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 and Handel’s </w:t>
      </w:r>
      <w:proofErr w:type="spellStart"/>
      <w:r w:rsidR="009768A6" w:rsidRPr="0095138A">
        <w:rPr>
          <w:rFonts w:ascii="Cambria" w:hAnsi="Cambria" w:cs="Georgia"/>
          <w:i/>
          <w:color w:val="262626"/>
          <w:sz w:val="28"/>
          <w:szCs w:val="28"/>
        </w:rPr>
        <w:t>Amadigi</w:t>
      </w:r>
      <w:proofErr w:type="spellEnd"/>
      <w:r w:rsidRPr="0095138A">
        <w:rPr>
          <w:rFonts w:ascii="Cambria" w:hAnsi="Cambria" w:cs="Georgia"/>
          <w:color w:val="262626"/>
          <w:sz w:val="28"/>
          <w:szCs w:val="28"/>
        </w:rPr>
        <w:t>. In recent years he has conducted Handel’s </w:t>
      </w:r>
      <w:r w:rsidRPr="0095138A">
        <w:rPr>
          <w:rFonts w:ascii="Cambria" w:hAnsi="Cambria" w:cs="Georgia"/>
          <w:i/>
          <w:iCs/>
          <w:color w:val="262626"/>
          <w:sz w:val="28"/>
          <w:szCs w:val="28"/>
        </w:rPr>
        <w:t>Messiah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> with the Seattle, Edmonton, a</w:t>
      </w:r>
      <w:r w:rsidRPr="0095138A">
        <w:rPr>
          <w:rFonts w:ascii="Cambria" w:hAnsi="Cambria" w:cs="Georgia"/>
          <w:color w:val="262626"/>
          <w:sz w:val="28"/>
          <w:szCs w:val="28"/>
        </w:rPr>
        <w:t xml:space="preserve"> Birmingham </w:t>
      </w:r>
      <w:r w:rsidR="009768A6" w:rsidRPr="0095138A">
        <w:rPr>
          <w:rFonts w:ascii="Cambria" w:hAnsi="Cambria" w:cs="Georgia"/>
          <w:color w:val="262626"/>
          <w:sz w:val="28"/>
          <w:szCs w:val="28"/>
        </w:rPr>
        <w:t xml:space="preserve">and Houston </w:t>
      </w:r>
      <w:r w:rsidRPr="0095138A">
        <w:rPr>
          <w:rFonts w:ascii="Cambria" w:hAnsi="Cambria" w:cs="Georgia"/>
          <w:color w:val="262626"/>
          <w:sz w:val="28"/>
          <w:szCs w:val="28"/>
        </w:rPr>
        <w:t xml:space="preserve">Symphony orchestras. </w:t>
      </w:r>
    </w:p>
    <w:p w14:paraId="02B970A5" w14:textId="77777777" w:rsidR="009768A6" w:rsidRPr="0095138A" w:rsidRDefault="009768A6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449E2B71" w14:textId="77777777" w:rsidR="00885035" w:rsidRPr="0095138A" w:rsidRDefault="00885035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  <w:r w:rsidRPr="0095138A">
        <w:rPr>
          <w:rFonts w:ascii="Cambria" w:hAnsi="Cambria" w:cs="Georgia"/>
          <w:color w:val="262626"/>
          <w:sz w:val="28"/>
          <w:szCs w:val="28"/>
        </w:rPr>
        <w:t>His extensive discography as conductor and solo lutenist include well over 100 CDs, many of which have received international acclaim and awards.</w:t>
      </w:r>
    </w:p>
    <w:p w14:paraId="1F232523" w14:textId="77777777" w:rsidR="009768A6" w:rsidRPr="0095138A" w:rsidRDefault="009768A6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7551A807" w14:textId="670DC443" w:rsidR="009768A6" w:rsidRPr="0095138A" w:rsidRDefault="009768A6" w:rsidP="0095138A">
      <w:pPr>
        <w:pStyle w:val="Pa4"/>
        <w:rPr>
          <w:rFonts w:ascii="Cambria" w:hAnsi="Cambria" w:cs="Adobe Caslon Pro"/>
          <w:color w:val="000000"/>
          <w:sz w:val="28"/>
          <w:szCs w:val="28"/>
        </w:rPr>
      </w:pPr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From 2013-2018 Stephen Stubbs held the position of </w:t>
      </w:r>
      <w:r w:rsidRPr="0095138A">
        <w:rPr>
          <w:rFonts w:ascii="Cambria" w:hAnsi="Cambria" w:cs="Adobe Caslon Pro"/>
          <w:b/>
          <w:color w:val="000000"/>
          <w:sz w:val="28"/>
          <w:szCs w:val="28"/>
        </w:rPr>
        <w:t xml:space="preserve">Senior Artist in Residence </w:t>
      </w:r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at the </w:t>
      </w:r>
      <w:r w:rsidRPr="0095138A">
        <w:rPr>
          <w:rFonts w:ascii="Cambria" w:hAnsi="Cambria" w:cs="Adobe Caslon Pro"/>
          <w:b/>
          <w:color w:val="000000"/>
          <w:sz w:val="28"/>
          <w:szCs w:val="28"/>
        </w:rPr>
        <w:t>University of Washington School of Music</w:t>
      </w:r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. During this tenure he produced and conducted Handel’s </w:t>
      </w:r>
      <w:r w:rsidRPr="0095138A">
        <w:rPr>
          <w:rFonts w:ascii="Cambria" w:hAnsi="Cambria" w:cs="Adobe Caslon Pro"/>
          <w:i/>
          <w:color w:val="000000"/>
          <w:sz w:val="28"/>
          <w:szCs w:val="28"/>
        </w:rPr>
        <w:t>Semele</w:t>
      </w:r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, Mozart’s </w:t>
      </w:r>
      <w:proofErr w:type="spellStart"/>
      <w:r w:rsidRPr="0095138A">
        <w:rPr>
          <w:rFonts w:ascii="Cambria" w:hAnsi="Cambria" w:cs="Adobe Caslon Pro"/>
          <w:i/>
          <w:color w:val="000000"/>
          <w:sz w:val="28"/>
          <w:szCs w:val="28"/>
        </w:rPr>
        <w:t>Zauberflöte</w:t>
      </w:r>
      <w:proofErr w:type="spellEnd"/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, Gluck’s </w:t>
      </w:r>
      <w:proofErr w:type="spellStart"/>
      <w:r w:rsidRPr="0095138A">
        <w:rPr>
          <w:rFonts w:ascii="Cambria" w:hAnsi="Cambria" w:cs="Adobe Caslon Pro"/>
          <w:i/>
          <w:color w:val="000000"/>
          <w:sz w:val="28"/>
          <w:szCs w:val="28"/>
        </w:rPr>
        <w:t>Orphée</w:t>
      </w:r>
      <w:proofErr w:type="spellEnd"/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, </w:t>
      </w:r>
      <w:proofErr w:type="spellStart"/>
      <w:proofErr w:type="gramStart"/>
      <w:r w:rsidRPr="0095138A">
        <w:rPr>
          <w:rFonts w:ascii="Cambria" w:hAnsi="Cambria" w:cs="Adobe Caslon Pro"/>
          <w:color w:val="000000"/>
          <w:sz w:val="28"/>
          <w:szCs w:val="28"/>
        </w:rPr>
        <w:t>Cavalli’s</w:t>
      </w:r>
      <w:proofErr w:type="spellEnd"/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  </w:t>
      </w:r>
      <w:r w:rsidRPr="0095138A">
        <w:rPr>
          <w:rFonts w:ascii="Cambria" w:hAnsi="Cambria" w:cs="Adobe Caslon Pro"/>
          <w:i/>
          <w:color w:val="000000"/>
          <w:sz w:val="28"/>
          <w:szCs w:val="28"/>
        </w:rPr>
        <w:t>Calisto</w:t>
      </w:r>
      <w:proofErr w:type="gramEnd"/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, Purcell’s </w:t>
      </w:r>
      <w:r w:rsidRPr="0095138A">
        <w:rPr>
          <w:rFonts w:ascii="Cambria" w:hAnsi="Cambria" w:cs="Adobe Caslon Pro"/>
          <w:i/>
          <w:color w:val="000000"/>
          <w:sz w:val="28"/>
          <w:szCs w:val="28"/>
        </w:rPr>
        <w:t>Dido and Aeneas</w:t>
      </w:r>
      <w:r w:rsidRPr="0095138A">
        <w:rPr>
          <w:rFonts w:ascii="Cambria" w:hAnsi="Cambria" w:cs="Adobe Caslon Pro"/>
          <w:color w:val="000000"/>
          <w:sz w:val="28"/>
          <w:szCs w:val="28"/>
        </w:rPr>
        <w:t xml:space="preserve"> and Ravel’s </w:t>
      </w:r>
      <w:r w:rsidR="00035AE7">
        <w:rPr>
          <w:rFonts w:ascii="Cambria" w:hAnsi="Cambria" w:cs="Adobe Caslon Pro"/>
          <w:i/>
          <w:color w:val="000000"/>
          <w:sz w:val="28"/>
          <w:szCs w:val="28"/>
        </w:rPr>
        <w:t>L’Enfant et les S</w:t>
      </w:r>
      <w:r w:rsidRPr="0095138A">
        <w:rPr>
          <w:rFonts w:ascii="Cambria" w:hAnsi="Cambria" w:cs="Adobe Caslon Pro"/>
          <w:i/>
          <w:color w:val="000000"/>
          <w:sz w:val="28"/>
          <w:szCs w:val="28"/>
        </w:rPr>
        <w:t>ortil</w:t>
      </w:r>
      <w:r w:rsidR="00035AE7">
        <w:rPr>
          <w:rFonts w:ascii="Cambria" w:hAnsi="Cambria" w:cs="Adobe Caslon Pro"/>
          <w:i/>
          <w:color w:val="000000"/>
          <w:sz w:val="28"/>
          <w:szCs w:val="28"/>
        </w:rPr>
        <w:t>è</w:t>
      </w:r>
      <w:r w:rsidRPr="0095138A">
        <w:rPr>
          <w:rFonts w:ascii="Cambria" w:hAnsi="Cambria" w:cs="Adobe Caslon Pro"/>
          <w:i/>
          <w:color w:val="000000"/>
          <w:sz w:val="28"/>
          <w:szCs w:val="28"/>
        </w:rPr>
        <w:t>ges</w:t>
      </w:r>
      <w:r w:rsidRPr="0095138A">
        <w:rPr>
          <w:rFonts w:ascii="Cambria" w:hAnsi="Cambria" w:cs="Adobe Caslon Pro"/>
          <w:color w:val="000000"/>
          <w:sz w:val="28"/>
          <w:szCs w:val="28"/>
        </w:rPr>
        <w:t>.</w:t>
      </w:r>
      <w:bookmarkStart w:id="0" w:name="_GoBack"/>
      <w:bookmarkEnd w:id="0"/>
    </w:p>
    <w:p w14:paraId="753109CB" w14:textId="77777777" w:rsidR="009768A6" w:rsidRPr="0095138A" w:rsidRDefault="009768A6" w:rsidP="00885035">
      <w:pPr>
        <w:widowControl w:val="0"/>
        <w:autoSpaceDE w:val="0"/>
        <w:autoSpaceDN w:val="0"/>
        <w:adjustRightInd w:val="0"/>
        <w:rPr>
          <w:rFonts w:ascii="Cambria" w:hAnsi="Cambria" w:cs="Georgia"/>
          <w:color w:val="262626"/>
          <w:sz w:val="28"/>
          <w:szCs w:val="28"/>
        </w:rPr>
      </w:pPr>
    </w:p>
    <w:p w14:paraId="1C3090EF" w14:textId="401B8F40" w:rsidR="00885035" w:rsidRPr="0095138A" w:rsidRDefault="00885035" w:rsidP="00885035">
      <w:pPr>
        <w:rPr>
          <w:rFonts w:ascii="Cambria" w:hAnsi="Cambria"/>
          <w:sz w:val="28"/>
          <w:szCs w:val="28"/>
        </w:rPr>
      </w:pPr>
      <w:r w:rsidRPr="0095138A">
        <w:rPr>
          <w:rFonts w:ascii="Cambria" w:hAnsi="Cambria" w:cs="Georgia"/>
          <w:color w:val="262626"/>
          <w:sz w:val="28"/>
          <w:szCs w:val="28"/>
        </w:rPr>
        <w:t xml:space="preserve">Stephen is represented by </w:t>
      </w:r>
      <w:hyperlink r:id="rId6" w:history="1">
        <w:proofErr w:type="spellStart"/>
        <w:r w:rsidRPr="0095138A">
          <w:rPr>
            <w:rStyle w:val="Hyperlink"/>
            <w:rFonts w:ascii="Cambria" w:hAnsi="Cambria" w:cs="Georgia"/>
            <w:sz w:val="28"/>
            <w:szCs w:val="28"/>
          </w:rPr>
          <w:t>Schwalbe</w:t>
        </w:r>
        <w:proofErr w:type="spellEnd"/>
        <w:r w:rsidRPr="0095138A">
          <w:rPr>
            <w:rStyle w:val="Hyperlink"/>
            <w:rFonts w:ascii="Cambria" w:hAnsi="Cambria" w:cs="Georgia"/>
            <w:sz w:val="28"/>
            <w:szCs w:val="28"/>
          </w:rPr>
          <w:t xml:space="preserve"> and Partners</w:t>
        </w:r>
      </w:hyperlink>
      <w:r w:rsidR="0095138A">
        <w:rPr>
          <w:rFonts w:ascii="Cambria" w:hAnsi="Cambria" w:cs="Georgia"/>
          <w:color w:val="262626"/>
          <w:sz w:val="28"/>
          <w:szCs w:val="28"/>
        </w:rPr>
        <w:t>.</w:t>
      </w:r>
    </w:p>
    <w:sectPr w:rsidR="00885035" w:rsidRPr="0095138A" w:rsidSect="002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dobe Caslon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35"/>
    <w:rsid w:val="00035AE7"/>
    <w:rsid w:val="00273423"/>
    <w:rsid w:val="002E1594"/>
    <w:rsid w:val="00885035"/>
    <w:rsid w:val="008A6959"/>
    <w:rsid w:val="0095138A"/>
    <w:rsid w:val="009768A6"/>
    <w:rsid w:val="00C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B85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768A6"/>
    <w:pPr>
      <w:widowControl w:val="0"/>
      <w:autoSpaceDE w:val="0"/>
      <w:autoSpaceDN w:val="0"/>
      <w:adjustRightInd w:val="0"/>
      <w:spacing w:line="221" w:lineRule="atLeast"/>
    </w:pPr>
    <w:rPr>
      <w:rFonts w:ascii="Adobe Caslon Pro Bold" w:eastAsiaTheme="minorEastAsia" w:hAnsi="Adobe Caslon Pro Bold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3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9768A6"/>
    <w:pPr>
      <w:widowControl w:val="0"/>
      <w:autoSpaceDE w:val="0"/>
      <w:autoSpaceDN w:val="0"/>
      <w:adjustRightInd w:val="0"/>
      <w:spacing w:line="221" w:lineRule="atLeast"/>
    </w:pPr>
    <w:rPr>
      <w:rFonts w:ascii="Adobe Caslon Pro Bold" w:eastAsiaTheme="minorEastAsia" w:hAnsi="Adobe Caslon Pro Bold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schwalbeandpartn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435</Words>
  <Characters>2484</Characters>
  <Application>Microsoft Macintosh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Eilander Stubbs</dc:creator>
  <cp:keywords/>
  <dc:description/>
  <cp:lastModifiedBy>Maxine Eilander Stubbs</cp:lastModifiedBy>
  <cp:revision>6</cp:revision>
  <dcterms:created xsi:type="dcterms:W3CDTF">2018-07-20T19:26:00Z</dcterms:created>
  <dcterms:modified xsi:type="dcterms:W3CDTF">2018-07-20T22:14:00Z</dcterms:modified>
</cp:coreProperties>
</file>